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53A0E" w14:textId="77777777" w:rsidR="00F750A3" w:rsidRPr="006811F5" w:rsidRDefault="00A16200" w:rsidP="00F750A3">
      <w:pPr>
        <w:spacing w:line="240" w:lineRule="auto"/>
        <w:ind w:right="-1182"/>
        <w:outlineLvl w:val="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@@@</w:t>
      </w:r>
    </w:p>
    <w:p w14:paraId="4960D99E" w14:textId="77777777" w:rsidR="00F750A3" w:rsidRPr="006811F5" w:rsidRDefault="00F750A3" w:rsidP="00F750A3">
      <w:pPr>
        <w:pStyle w:val="Titre3"/>
        <w:rPr>
          <w:b w:val="0"/>
        </w:rPr>
      </w:pPr>
      <w:r w:rsidRPr="006811F5">
        <w:rPr>
          <w:b w:val="0"/>
        </w:rPr>
        <w:t>RPPS </w:t>
      </w:r>
    </w:p>
    <w:p w14:paraId="23895486" w14:textId="0C633E31" w:rsidR="00F750A3" w:rsidRPr="006811F5" w:rsidRDefault="00F750A3" w:rsidP="00F750A3">
      <w:pPr>
        <w:pStyle w:val="Titre3"/>
        <w:rPr>
          <w:b w:val="0"/>
        </w:rPr>
      </w:pPr>
      <w:r w:rsidRPr="006811F5">
        <w:rPr>
          <w:b w:val="0"/>
        </w:rPr>
        <w:t xml:space="preserve">Service de Pneumologie </w:t>
      </w:r>
      <w:r w:rsidR="00A819B1">
        <w:rPr>
          <w:b w:val="0"/>
        </w:rPr>
        <w:t>et Soins Intensifs Respiratoires</w:t>
      </w:r>
    </w:p>
    <w:p w14:paraId="667C5CCA" w14:textId="77777777" w:rsidR="007C186D" w:rsidRPr="00A627C0" w:rsidRDefault="007C186D" w:rsidP="00F750A3">
      <w:pPr>
        <w:spacing w:line="240" w:lineRule="auto"/>
        <w:ind w:right="-1182"/>
        <w:rPr>
          <w:rFonts w:ascii="Arial" w:hAnsi="Arial"/>
          <w:b/>
          <w:sz w:val="20"/>
        </w:rPr>
      </w:pPr>
      <w:r w:rsidRPr="00A627C0">
        <w:rPr>
          <w:rFonts w:ascii="Arial" w:hAnsi="Arial"/>
          <w:b/>
          <w:sz w:val="20"/>
        </w:rPr>
        <w:t>Centre de Référence de l’Hypertension Pulmonaire</w:t>
      </w:r>
    </w:p>
    <w:p w14:paraId="4C008F7E" w14:textId="77777777" w:rsidR="00F750A3" w:rsidRPr="006811F5" w:rsidRDefault="00F750A3" w:rsidP="00F750A3">
      <w:pPr>
        <w:spacing w:line="240" w:lineRule="auto"/>
        <w:ind w:right="-1182"/>
        <w:rPr>
          <w:rFonts w:ascii="Arial" w:hAnsi="Arial"/>
          <w:sz w:val="20"/>
        </w:rPr>
      </w:pPr>
      <w:r w:rsidRPr="006811F5">
        <w:rPr>
          <w:rFonts w:ascii="Arial" w:hAnsi="Arial"/>
          <w:sz w:val="20"/>
        </w:rPr>
        <w:t>Hôpital Universitaire de BICETRE</w:t>
      </w:r>
    </w:p>
    <w:p w14:paraId="4C8DB402" w14:textId="77777777" w:rsidR="00F750A3" w:rsidRPr="006811F5" w:rsidRDefault="00F750A3" w:rsidP="00F750A3">
      <w:pPr>
        <w:spacing w:line="240" w:lineRule="auto"/>
        <w:ind w:right="-1182"/>
        <w:rPr>
          <w:rFonts w:ascii="Arial" w:hAnsi="Arial"/>
          <w:sz w:val="20"/>
        </w:rPr>
      </w:pPr>
      <w:r w:rsidRPr="006811F5">
        <w:rPr>
          <w:rFonts w:ascii="Arial" w:hAnsi="Arial"/>
          <w:sz w:val="20"/>
        </w:rPr>
        <w:t>78 rue du Général Leclerc</w:t>
      </w:r>
    </w:p>
    <w:p w14:paraId="733F8565" w14:textId="77777777" w:rsidR="00F750A3" w:rsidRPr="006811F5" w:rsidRDefault="00F750A3" w:rsidP="00F750A3">
      <w:pPr>
        <w:spacing w:line="240" w:lineRule="auto"/>
        <w:ind w:right="-1182"/>
        <w:rPr>
          <w:rFonts w:ascii="Arial" w:hAnsi="Arial"/>
          <w:sz w:val="20"/>
        </w:rPr>
      </w:pPr>
      <w:r w:rsidRPr="006811F5">
        <w:rPr>
          <w:rFonts w:ascii="Arial" w:hAnsi="Arial"/>
          <w:sz w:val="20"/>
        </w:rPr>
        <w:t>94275 LE KREMLIN-BICETRE</w:t>
      </w:r>
    </w:p>
    <w:p w14:paraId="66ED5745" w14:textId="77777777" w:rsidR="00F750A3" w:rsidRPr="006811F5" w:rsidRDefault="00F750A3" w:rsidP="00F750A3">
      <w:pPr>
        <w:spacing w:line="240" w:lineRule="auto"/>
        <w:ind w:right="-1182"/>
        <w:rPr>
          <w:rFonts w:ascii="Arial" w:hAnsi="Arial"/>
          <w:sz w:val="20"/>
        </w:rPr>
      </w:pPr>
      <w:r w:rsidRPr="006811F5">
        <w:rPr>
          <w:rFonts w:ascii="Arial" w:hAnsi="Arial"/>
          <w:sz w:val="20"/>
        </w:rPr>
        <w:t xml:space="preserve">Tél :  </w:t>
      </w:r>
      <w:r w:rsidRPr="006811F5">
        <w:rPr>
          <w:rFonts w:ascii="Arial" w:hAnsi="Arial"/>
          <w:sz w:val="20"/>
        </w:rPr>
        <w:tab/>
        <w:t>01 45 21 79 72</w:t>
      </w:r>
    </w:p>
    <w:p w14:paraId="3A39DB57" w14:textId="77777777" w:rsidR="00F750A3" w:rsidRPr="006811F5" w:rsidRDefault="00F750A3" w:rsidP="00F750A3">
      <w:pPr>
        <w:spacing w:line="240" w:lineRule="auto"/>
        <w:ind w:right="-1182"/>
        <w:rPr>
          <w:rFonts w:ascii="Arial" w:hAnsi="Arial"/>
          <w:sz w:val="20"/>
        </w:rPr>
      </w:pPr>
      <w:r w:rsidRPr="006811F5">
        <w:rPr>
          <w:rFonts w:ascii="Arial" w:hAnsi="Arial"/>
          <w:sz w:val="20"/>
        </w:rPr>
        <w:t xml:space="preserve">Fax : </w:t>
      </w:r>
      <w:r w:rsidRPr="006811F5">
        <w:rPr>
          <w:rFonts w:ascii="Arial" w:hAnsi="Arial"/>
          <w:sz w:val="20"/>
        </w:rPr>
        <w:tab/>
        <w:t>01 45 21 79 71</w:t>
      </w:r>
    </w:p>
    <w:p w14:paraId="58A07A50" w14:textId="77777777" w:rsidR="00CC74D4" w:rsidRDefault="00F750A3" w:rsidP="00F750A3">
      <w:pPr>
        <w:spacing w:line="240" w:lineRule="auto"/>
        <w:ind w:right="-1182"/>
        <w:outlineLvl w:val="0"/>
        <w:rPr>
          <w:rFonts w:ascii="Arial" w:hAnsi="Arial"/>
          <w:b/>
          <w:sz w:val="20"/>
        </w:rPr>
      </w:pPr>
      <w:r w:rsidRPr="006811F5">
        <w:rPr>
          <w:rFonts w:ascii="Arial" w:hAnsi="Arial"/>
          <w:sz w:val="20"/>
        </w:rPr>
        <w:t>N° FINESS de l’hôpital : 940100043</w:t>
      </w:r>
      <w:r w:rsidR="00CC74D4">
        <w:rPr>
          <w:rFonts w:ascii="Arial" w:hAnsi="Arial"/>
          <w:b/>
          <w:sz w:val="20"/>
        </w:rPr>
        <w:tab/>
      </w:r>
      <w:r w:rsidR="00CC74D4">
        <w:rPr>
          <w:rFonts w:ascii="Arial" w:hAnsi="Arial"/>
          <w:b/>
          <w:sz w:val="20"/>
        </w:rPr>
        <w:tab/>
      </w:r>
      <w:r w:rsidR="00CC74D4">
        <w:rPr>
          <w:rFonts w:ascii="Arial" w:hAnsi="Arial"/>
          <w:b/>
          <w:sz w:val="20"/>
        </w:rPr>
        <w:tab/>
      </w:r>
      <w:r w:rsidR="00CC74D4">
        <w:rPr>
          <w:rFonts w:ascii="Arial" w:hAnsi="Arial"/>
          <w:b/>
          <w:sz w:val="20"/>
        </w:rPr>
        <w:tab/>
      </w:r>
    </w:p>
    <w:p w14:paraId="1F812382" w14:textId="77777777" w:rsidR="00CC74D4" w:rsidRDefault="003F1159" w:rsidP="00CC74D4">
      <w:pPr>
        <w:spacing w:line="240" w:lineRule="auto"/>
        <w:ind w:right="-1182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83C00E7" w14:textId="77777777" w:rsidR="00B216AB" w:rsidRPr="009C54FE" w:rsidRDefault="002248CC">
      <w:pPr>
        <w:spacing w:line="240" w:lineRule="auto"/>
        <w:ind w:right="-1182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F750A3">
        <w:rPr>
          <w:rFonts w:ascii="Arial" w:hAnsi="Arial"/>
          <w:b/>
          <w:sz w:val="20"/>
        </w:rPr>
        <w:t>M. @@</w:t>
      </w:r>
    </w:p>
    <w:p w14:paraId="70FB6D1D" w14:textId="77777777" w:rsidR="00B216AB" w:rsidRDefault="00B216AB">
      <w:pPr>
        <w:spacing w:line="240" w:lineRule="auto"/>
        <w:ind w:right="-1102"/>
        <w:rPr>
          <w:rFonts w:ascii="Arial" w:hAnsi="Arial"/>
          <w:b/>
          <w:sz w:val="20"/>
        </w:rPr>
      </w:pPr>
    </w:p>
    <w:p w14:paraId="7895F182" w14:textId="77777777" w:rsidR="00CC74D4" w:rsidRDefault="00CC74D4">
      <w:pPr>
        <w:spacing w:line="240" w:lineRule="auto"/>
        <w:ind w:right="-1102"/>
        <w:rPr>
          <w:rFonts w:ascii="Arial" w:hAnsi="Arial"/>
          <w:b/>
          <w:sz w:val="20"/>
        </w:rPr>
      </w:pPr>
    </w:p>
    <w:p w14:paraId="2B5F11B9" w14:textId="77777777" w:rsidR="00CC74D4" w:rsidRDefault="00CC74D4">
      <w:pPr>
        <w:spacing w:line="240" w:lineRule="auto"/>
        <w:ind w:right="-1102"/>
        <w:rPr>
          <w:rFonts w:ascii="Arial" w:hAnsi="Arial"/>
          <w:b/>
          <w:sz w:val="20"/>
        </w:rPr>
      </w:pPr>
    </w:p>
    <w:p w14:paraId="7937A5AB" w14:textId="77777777" w:rsidR="00B216AB" w:rsidRPr="009C54FE" w:rsidRDefault="00B216AB">
      <w:pPr>
        <w:spacing w:line="240" w:lineRule="auto"/>
        <w:ind w:right="-1102"/>
        <w:rPr>
          <w:rFonts w:ascii="Arial" w:hAnsi="Arial"/>
          <w:b/>
          <w:sz w:val="20"/>
        </w:rPr>
      </w:pPr>
    </w:p>
    <w:p w14:paraId="66DB8B8D" w14:textId="77777777" w:rsidR="00B216AB" w:rsidRPr="009C54FE" w:rsidRDefault="00B216AB">
      <w:pPr>
        <w:pBdr>
          <w:top w:val="single" w:sz="12" w:space="0" w:color="auto"/>
          <w:bottom w:val="single" w:sz="12" w:space="0" w:color="auto"/>
        </w:pBdr>
        <w:spacing w:line="240" w:lineRule="auto"/>
        <w:ind w:right="-1102"/>
        <w:rPr>
          <w:rFonts w:ascii="Arial" w:hAnsi="Arial"/>
          <w:b/>
          <w:sz w:val="20"/>
        </w:rPr>
      </w:pPr>
    </w:p>
    <w:p w14:paraId="0F8598EF" w14:textId="77777777" w:rsidR="00B216AB" w:rsidRDefault="00B216AB">
      <w:pPr>
        <w:pBdr>
          <w:top w:val="single" w:sz="12" w:space="0" w:color="auto"/>
          <w:bottom w:val="single" w:sz="12" w:space="0" w:color="auto"/>
        </w:pBdr>
        <w:spacing w:line="240" w:lineRule="auto"/>
        <w:ind w:right="-1102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Prescriptions relatives au traitement de l’affection de longue durée reconnue (liste ou hors liste)</w:t>
      </w:r>
    </w:p>
    <w:p w14:paraId="1348D435" w14:textId="77777777" w:rsidR="00B216AB" w:rsidRDefault="00B216AB">
      <w:pPr>
        <w:pBdr>
          <w:top w:val="single" w:sz="12" w:space="0" w:color="auto"/>
          <w:bottom w:val="single" w:sz="12" w:space="0" w:color="auto"/>
        </w:pBdr>
        <w:spacing w:line="240" w:lineRule="auto"/>
        <w:ind w:right="-110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(AFFECTION EXONERANTE)</w:t>
      </w:r>
    </w:p>
    <w:p w14:paraId="6C019E63" w14:textId="77777777" w:rsidR="00B216AB" w:rsidRDefault="00B216AB">
      <w:pPr>
        <w:pBdr>
          <w:top w:val="single" w:sz="12" w:space="0" w:color="auto"/>
          <w:bottom w:val="single" w:sz="12" w:space="0" w:color="auto"/>
        </w:pBdr>
        <w:spacing w:line="240" w:lineRule="auto"/>
        <w:ind w:right="-1102"/>
        <w:jc w:val="center"/>
        <w:rPr>
          <w:rFonts w:ascii="Arial" w:hAnsi="Arial"/>
          <w:b/>
          <w:sz w:val="20"/>
        </w:rPr>
      </w:pPr>
    </w:p>
    <w:p w14:paraId="15263175" w14:textId="77777777" w:rsidR="00B216AB" w:rsidRPr="00033158" w:rsidRDefault="00B216AB">
      <w:pPr>
        <w:spacing w:line="240" w:lineRule="auto"/>
        <w:ind w:right="-1102"/>
        <w:rPr>
          <w:rFonts w:ascii="Arial" w:hAnsi="Arial" w:cs="Arial"/>
          <w:b/>
          <w:szCs w:val="24"/>
        </w:rPr>
      </w:pPr>
    </w:p>
    <w:p w14:paraId="754401C9" w14:textId="77777777" w:rsidR="003F1159" w:rsidRDefault="00B216AB" w:rsidP="00073113">
      <w:pPr>
        <w:spacing w:line="240" w:lineRule="auto"/>
        <w:ind w:left="1980" w:right="-1122"/>
        <w:jc w:val="right"/>
        <w:outlineLvl w:val="0"/>
        <w:rPr>
          <w:rFonts w:ascii="Arial" w:hAnsi="Arial" w:cs="Arial"/>
          <w:szCs w:val="24"/>
        </w:rPr>
      </w:pPr>
      <w:r w:rsidRPr="00033158">
        <w:rPr>
          <w:rFonts w:ascii="Arial" w:hAnsi="Arial" w:cs="Arial"/>
          <w:b/>
          <w:szCs w:val="24"/>
        </w:rPr>
        <w:tab/>
      </w:r>
      <w:r w:rsidRPr="00033158">
        <w:rPr>
          <w:rFonts w:ascii="Arial" w:hAnsi="Arial" w:cs="Arial"/>
          <w:b/>
          <w:szCs w:val="24"/>
        </w:rPr>
        <w:tab/>
      </w:r>
      <w:r w:rsidRPr="00033158">
        <w:rPr>
          <w:rFonts w:ascii="Arial" w:hAnsi="Arial" w:cs="Arial"/>
          <w:b/>
          <w:szCs w:val="24"/>
        </w:rPr>
        <w:tab/>
      </w:r>
      <w:r w:rsidRPr="00033158">
        <w:rPr>
          <w:rFonts w:ascii="Arial" w:hAnsi="Arial" w:cs="Arial"/>
          <w:b/>
          <w:szCs w:val="24"/>
        </w:rPr>
        <w:tab/>
      </w:r>
      <w:r w:rsidRPr="00033158">
        <w:rPr>
          <w:rFonts w:ascii="Arial" w:hAnsi="Arial" w:cs="Arial"/>
          <w:szCs w:val="24"/>
        </w:rPr>
        <w:t xml:space="preserve">Le Kremlin-Bicêtre, le </w:t>
      </w:r>
      <w:r w:rsidR="00C52CE2">
        <w:rPr>
          <w:rFonts w:ascii="Arial" w:hAnsi="Arial" w:cs="Arial"/>
          <w:szCs w:val="24"/>
        </w:rPr>
        <w:fldChar w:fldCharType="begin"/>
      </w:r>
      <w:r w:rsidR="00C52CE2">
        <w:rPr>
          <w:rFonts w:ascii="Arial" w:hAnsi="Arial" w:cs="Arial"/>
          <w:szCs w:val="24"/>
        </w:rPr>
        <w:instrText xml:space="preserve"> TIME \@ "dd/MM/yyyy" </w:instrText>
      </w:r>
      <w:r w:rsidR="00C52CE2">
        <w:rPr>
          <w:rFonts w:ascii="Arial" w:hAnsi="Arial" w:cs="Arial"/>
          <w:szCs w:val="24"/>
        </w:rPr>
        <w:fldChar w:fldCharType="separate"/>
      </w:r>
      <w:r w:rsidR="004050D1">
        <w:rPr>
          <w:rFonts w:ascii="Arial" w:hAnsi="Arial" w:cs="Arial"/>
          <w:noProof/>
          <w:szCs w:val="24"/>
        </w:rPr>
        <w:t>15/01/2021</w:t>
      </w:r>
      <w:r w:rsidR="00C52CE2">
        <w:rPr>
          <w:rFonts w:ascii="Arial" w:hAnsi="Arial" w:cs="Arial"/>
          <w:szCs w:val="24"/>
        </w:rPr>
        <w:fldChar w:fldCharType="end"/>
      </w:r>
    </w:p>
    <w:p w14:paraId="4D056345" w14:textId="77777777" w:rsidR="00C52CE2" w:rsidRPr="00033158" w:rsidRDefault="00C52CE2" w:rsidP="003F1159">
      <w:pPr>
        <w:spacing w:line="240" w:lineRule="auto"/>
        <w:ind w:left="1980" w:right="-1122"/>
        <w:outlineLvl w:val="0"/>
        <w:rPr>
          <w:rFonts w:ascii="Arial" w:hAnsi="Arial" w:cs="Arial"/>
          <w:szCs w:val="24"/>
        </w:rPr>
      </w:pPr>
    </w:p>
    <w:p w14:paraId="62BE3398" w14:textId="77777777" w:rsidR="00B216AB" w:rsidRDefault="00B216AB" w:rsidP="00033158">
      <w:pPr>
        <w:spacing w:line="240" w:lineRule="auto"/>
        <w:ind w:right="-1102"/>
        <w:rPr>
          <w:rFonts w:ascii="Arial" w:hAnsi="Arial" w:cs="Arial"/>
          <w:szCs w:val="24"/>
        </w:rPr>
      </w:pPr>
    </w:p>
    <w:p w14:paraId="35CE2CC7" w14:textId="77777777" w:rsidR="00073113" w:rsidRPr="00033158" w:rsidRDefault="00073113" w:rsidP="00033158">
      <w:pPr>
        <w:spacing w:line="240" w:lineRule="auto"/>
        <w:ind w:right="-1102"/>
        <w:rPr>
          <w:rFonts w:ascii="Arial" w:hAnsi="Arial" w:cs="Arial"/>
          <w:szCs w:val="24"/>
        </w:rPr>
      </w:pPr>
    </w:p>
    <w:p w14:paraId="4198B0F9" w14:textId="3777FB75" w:rsidR="007C186D" w:rsidRPr="00A627C0" w:rsidRDefault="00C52CE2" w:rsidP="007E7C05">
      <w:pPr>
        <w:spacing w:line="240" w:lineRule="auto"/>
        <w:jc w:val="left"/>
        <w:rPr>
          <w:rFonts w:ascii="Times New Roman" w:hAnsi="Times New Roman"/>
          <w:b/>
          <w:szCs w:val="24"/>
        </w:rPr>
      </w:pPr>
      <w:r w:rsidRPr="00C52CE2">
        <w:rPr>
          <w:rFonts w:ascii="Arial" w:hAnsi="Arial" w:cs="Arial"/>
          <w:b/>
          <w:szCs w:val="24"/>
          <w:u w:val="single"/>
        </w:rPr>
        <w:t xml:space="preserve">Vaccination </w:t>
      </w:r>
      <w:r w:rsidR="007C186D">
        <w:rPr>
          <w:rFonts w:ascii="Arial" w:hAnsi="Arial" w:cs="Arial"/>
          <w:b/>
          <w:szCs w:val="24"/>
          <w:u w:val="single"/>
        </w:rPr>
        <w:t xml:space="preserve">contre la </w:t>
      </w:r>
      <w:r w:rsidR="007C186D" w:rsidRPr="00A627C0">
        <w:rPr>
          <w:rFonts w:ascii="Arial" w:hAnsi="Arial" w:cs="Arial"/>
          <w:b/>
          <w:szCs w:val="24"/>
          <w:u w:val="single"/>
        </w:rPr>
        <w:t>COVID-19</w:t>
      </w:r>
      <w:r w:rsidR="007E7C05" w:rsidRPr="00A627C0">
        <w:rPr>
          <w:rFonts w:ascii="Arial" w:hAnsi="Arial" w:cs="Arial"/>
          <w:b/>
          <w:szCs w:val="24"/>
        </w:rPr>
        <w:t xml:space="preserve"> (</w:t>
      </w:r>
      <w:r w:rsidR="007E7C05" w:rsidRPr="00A627C0">
        <w:rPr>
          <w:rFonts w:ascii="Arial" w:hAnsi="Arial" w:cs="Arial"/>
          <w:b/>
          <w:color w:val="000000"/>
          <w:szCs w:val="24"/>
        </w:rPr>
        <w:t xml:space="preserve">personne </w:t>
      </w:r>
      <w:proofErr w:type="spellStart"/>
      <w:r w:rsidR="007E7C05" w:rsidRPr="00A627C0">
        <w:rPr>
          <w:rFonts w:ascii="Arial" w:hAnsi="Arial" w:cs="Arial"/>
          <w:b/>
          <w:color w:val="000000"/>
          <w:szCs w:val="24"/>
        </w:rPr>
        <w:t>vulnérable</w:t>
      </w:r>
      <w:proofErr w:type="spellEnd"/>
      <w:r w:rsidR="007E7C05" w:rsidRPr="00CE0FF7">
        <w:rPr>
          <w:rFonts w:ascii="Arial" w:hAnsi="Arial" w:cs="Arial"/>
          <w:b/>
          <w:color w:val="000000"/>
          <w:szCs w:val="24"/>
        </w:rPr>
        <w:t xml:space="preserve"> à </w:t>
      </w:r>
      <w:proofErr w:type="spellStart"/>
      <w:r w:rsidR="007E7C05" w:rsidRPr="00CE0FF7">
        <w:rPr>
          <w:rFonts w:ascii="Arial" w:hAnsi="Arial" w:cs="Arial"/>
          <w:b/>
          <w:color w:val="000000"/>
          <w:szCs w:val="24"/>
        </w:rPr>
        <w:t>très</w:t>
      </w:r>
      <w:proofErr w:type="spellEnd"/>
      <w:r w:rsidR="007E7C05" w:rsidRPr="00CE0FF7">
        <w:rPr>
          <w:rFonts w:ascii="Arial" w:hAnsi="Arial" w:cs="Arial"/>
          <w:b/>
          <w:color w:val="000000"/>
          <w:szCs w:val="24"/>
        </w:rPr>
        <w:t xml:space="preserve"> haut risque</w:t>
      </w:r>
      <w:r w:rsidR="007E7C05" w:rsidRPr="00A627C0">
        <w:rPr>
          <w:rFonts w:ascii="Arial" w:hAnsi="Arial" w:cs="Arial"/>
          <w:b/>
          <w:szCs w:val="24"/>
        </w:rPr>
        <w:t>)</w:t>
      </w:r>
    </w:p>
    <w:p w14:paraId="19CA22C4" w14:textId="77777777" w:rsidR="007C186D" w:rsidRPr="00A627C0" w:rsidRDefault="007C186D" w:rsidP="00033158">
      <w:pPr>
        <w:spacing w:line="240" w:lineRule="auto"/>
        <w:ind w:right="-1102"/>
        <w:rPr>
          <w:rFonts w:ascii="Arial" w:hAnsi="Arial" w:cs="Arial"/>
          <w:b/>
          <w:szCs w:val="24"/>
        </w:rPr>
      </w:pPr>
    </w:p>
    <w:p w14:paraId="7AA478AA" w14:textId="5C0FD4C3" w:rsidR="002E5588" w:rsidRDefault="00C52CE2" w:rsidP="00033158">
      <w:pPr>
        <w:spacing w:line="240" w:lineRule="auto"/>
        <w:ind w:right="-1102"/>
        <w:rPr>
          <w:rFonts w:ascii="Arial" w:hAnsi="Arial" w:cs="Arial"/>
          <w:szCs w:val="24"/>
        </w:rPr>
      </w:pPr>
      <w:r w:rsidRPr="007C186D">
        <w:rPr>
          <w:rFonts w:ascii="Arial" w:hAnsi="Arial" w:cs="Arial"/>
          <w:szCs w:val="24"/>
        </w:rPr>
        <w:t>1 injection</w:t>
      </w:r>
      <w:r w:rsidR="00A0330D" w:rsidRPr="007C186D">
        <w:rPr>
          <w:rFonts w:ascii="Arial" w:hAnsi="Arial" w:cs="Arial"/>
          <w:szCs w:val="24"/>
        </w:rPr>
        <w:t xml:space="preserve"> intramusculaire</w:t>
      </w:r>
      <w:r w:rsidR="007C186D" w:rsidRPr="007C186D">
        <w:rPr>
          <w:rFonts w:ascii="Arial" w:hAnsi="Arial" w:cs="Arial"/>
          <w:szCs w:val="24"/>
        </w:rPr>
        <w:t xml:space="preserve"> à répéter une fois </w:t>
      </w:r>
      <w:r w:rsidR="004050D1">
        <w:rPr>
          <w:rFonts w:ascii="Arial" w:hAnsi="Arial" w:cs="Arial"/>
          <w:szCs w:val="24"/>
        </w:rPr>
        <w:t>(</w:t>
      </w:r>
      <w:r w:rsidR="007C186D" w:rsidRPr="007C186D">
        <w:rPr>
          <w:rFonts w:ascii="Arial" w:hAnsi="Arial" w:cs="Arial"/>
          <w:szCs w:val="24"/>
        </w:rPr>
        <w:t>a</w:t>
      </w:r>
      <w:r w:rsidR="00DF18AF" w:rsidRPr="007C186D">
        <w:rPr>
          <w:rFonts w:ascii="Arial" w:hAnsi="Arial" w:cs="Arial"/>
          <w:szCs w:val="24"/>
        </w:rPr>
        <w:t xml:space="preserve">u moins </w:t>
      </w:r>
      <w:r w:rsidR="007C186D">
        <w:rPr>
          <w:rFonts w:ascii="Arial" w:hAnsi="Arial" w:cs="Arial"/>
          <w:szCs w:val="24"/>
        </w:rPr>
        <w:t>3 semaines plus tard</w:t>
      </w:r>
      <w:r w:rsidR="004050D1">
        <w:rPr>
          <w:rFonts w:ascii="Arial" w:hAnsi="Arial" w:cs="Arial"/>
          <w:szCs w:val="24"/>
        </w:rPr>
        <w:t>)</w:t>
      </w:r>
    </w:p>
    <w:p w14:paraId="1E13F51D" w14:textId="77777777" w:rsidR="00A627C0" w:rsidRDefault="00A627C0" w:rsidP="00033158">
      <w:pPr>
        <w:spacing w:line="240" w:lineRule="auto"/>
        <w:ind w:right="-1102"/>
        <w:rPr>
          <w:rFonts w:ascii="Arial" w:hAnsi="Arial" w:cs="Arial"/>
          <w:szCs w:val="24"/>
        </w:rPr>
      </w:pPr>
    </w:p>
    <w:p w14:paraId="7EAF2117" w14:textId="6662127B" w:rsidR="00A627C0" w:rsidRPr="007C186D" w:rsidRDefault="00A627C0" w:rsidP="00033158">
      <w:pPr>
        <w:spacing w:line="240" w:lineRule="auto"/>
        <w:ind w:right="-110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 cas de traitement anticoagulant</w:t>
      </w:r>
      <w:r w:rsidR="004050D1">
        <w:rPr>
          <w:rFonts w:ascii="Arial" w:hAnsi="Arial" w:cs="Arial"/>
          <w:szCs w:val="24"/>
        </w:rPr>
        <w:t xml:space="preserve"> ou de risque hémorragique</w:t>
      </w:r>
      <w:r>
        <w:rPr>
          <w:rFonts w:ascii="Arial" w:hAnsi="Arial" w:cs="Arial"/>
          <w:szCs w:val="24"/>
        </w:rPr>
        <w:t>, comprimer le site d’injection pendant 5 minutes</w:t>
      </w:r>
      <w:bookmarkStart w:id="0" w:name="_GoBack"/>
      <w:bookmarkEnd w:id="0"/>
    </w:p>
    <w:p w14:paraId="12B60C32" w14:textId="77777777" w:rsidR="002177B2" w:rsidRPr="002177B2" w:rsidRDefault="002177B2" w:rsidP="00033158">
      <w:pPr>
        <w:spacing w:line="240" w:lineRule="auto"/>
        <w:ind w:right="-1102"/>
        <w:rPr>
          <w:rFonts w:ascii="Arial" w:hAnsi="Arial" w:cs="Arial"/>
          <w:b/>
          <w:sz w:val="16"/>
          <w:szCs w:val="24"/>
        </w:rPr>
      </w:pPr>
    </w:p>
    <w:p w14:paraId="6CFE8625" w14:textId="77777777" w:rsidR="00C52CE2" w:rsidRDefault="00C52CE2" w:rsidP="00033158">
      <w:pPr>
        <w:spacing w:line="240" w:lineRule="auto"/>
        <w:ind w:right="-1102"/>
        <w:rPr>
          <w:rFonts w:ascii="Arial" w:hAnsi="Arial" w:cs="Arial"/>
          <w:szCs w:val="24"/>
        </w:rPr>
      </w:pPr>
    </w:p>
    <w:p w14:paraId="7B6D2B2E" w14:textId="77777777" w:rsidR="003F1159" w:rsidRDefault="003F1159" w:rsidP="003F1159">
      <w:pPr>
        <w:spacing w:line="240" w:lineRule="auto"/>
        <w:ind w:right="-1102"/>
        <w:jc w:val="center"/>
        <w:rPr>
          <w:rFonts w:ascii="Arial" w:hAnsi="Arial" w:cs="Arial"/>
          <w:i/>
          <w:szCs w:val="24"/>
        </w:rPr>
      </w:pPr>
    </w:p>
    <w:p w14:paraId="261E79BA" w14:textId="77777777" w:rsidR="00825FF7" w:rsidRPr="003F1159" w:rsidRDefault="00825FF7" w:rsidP="003F1159">
      <w:pPr>
        <w:spacing w:line="240" w:lineRule="auto"/>
        <w:ind w:right="-1102"/>
        <w:jc w:val="center"/>
        <w:rPr>
          <w:rFonts w:ascii="Arial" w:hAnsi="Arial" w:cs="Arial"/>
          <w:i/>
          <w:szCs w:val="24"/>
        </w:rPr>
      </w:pPr>
    </w:p>
    <w:p w14:paraId="7A308B57" w14:textId="77777777" w:rsidR="003F1159" w:rsidRDefault="003F1159">
      <w:pPr>
        <w:spacing w:line="240" w:lineRule="auto"/>
        <w:ind w:right="-1102"/>
        <w:rPr>
          <w:rFonts w:ascii="Arial" w:hAnsi="Arial" w:cs="Arial"/>
          <w:b/>
          <w:szCs w:val="24"/>
        </w:rPr>
      </w:pPr>
    </w:p>
    <w:p w14:paraId="335E8058" w14:textId="77777777" w:rsidR="00CB2795" w:rsidRPr="00033158" w:rsidRDefault="00CB2795">
      <w:pPr>
        <w:spacing w:line="240" w:lineRule="auto"/>
        <w:ind w:right="-1102"/>
        <w:rPr>
          <w:rFonts w:ascii="Arial" w:hAnsi="Arial" w:cs="Arial"/>
          <w:b/>
          <w:szCs w:val="24"/>
        </w:rPr>
      </w:pPr>
    </w:p>
    <w:p w14:paraId="4B6E6DA2" w14:textId="77777777" w:rsidR="00B216AB" w:rsidRDefault="00B216AB">
      <w:pPr>
        <w:pBdr>
          <w:top w:val="single" w:sz="12" w:space="0" w:color="auto"/>
          <w:bottom w:val="single" w:sz="12" w:space="0" w:color="auto"/>
        </w:pBdr>
        <w:spacing w:line="240" w:lineRule="auto"/>
        <w:ind w:right="-1102"/>
        <w:rPr>
          <w:rFonts w:ascii="Arial" w:hAnsi="Arial"/>
          <w:b/>
          <w:sz w:val="20"/>
        </w:rPr>
      </w:pPr>
    </w:p>
    <w:p w14:paraId="6670CC7F" w14:textId="77777777" w:rsidR="00B216AB" w:rsidRDefault="00B216AB">
      <w:pPr>
        <w:pBdr>
          <w:top w:val="single" w:sz="12" w:space="0" w:color="auto"/>
          <w:bottom w:val="single" w:sz="12" w:space="0" w:color="auto"/>
        </w:pBdr>
        <w:spacing w:line="240" w:lineRule="auto"/>
        <w:ind w:right="-1102"/>
        <w:jc w:val="center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Prescriptions SANS RAPPORT avec l’affection de longue durée</w:t>
      </w:r>
    </w:p>
    <w:p w14:paraId="10620C84" w14:textId="77777777" w:rsidR="00B216AB" w:rsidRDefault="00B216AB">
      <w:pPr>
        <w:pBdr>
          <w:top w:val="single" w:sz="12" w:space="0" w:color="auto"/>
          <w:bottom w:val="single" w:sz="12" w:space="0" w:color="auto"/>
        </w:pBdr>
        <w:spacing w:line="240" w:lineRule="auto"/>
        <w:ind w:right="-110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(MALADIES INTERCURRENTES)</w:t>
      </w:r>
    </w:p>
    <w:p w14:paraId="1C86D868" w14:textId="77777777" w:rsidR="00B216AB" w:rsidRDefault="00B216AB">
      <w:pPr>
        <w:pBdr>
          <w:top w:val="single" w:sz="12" w:space="0" w:color="auto"/>
          <w:bottom w:val="single" w:sz="12" w:space="0" w:color="auto"/>
        </w:pBdr>
        <w:spacing w:line="240" w:lineRule="auto"/>
        <w:ind w:right="-1102"/>
        <w:jc w:val="center"/>
        <w:rPr>
          <w:rFonts w:ascii="Arial" w:hAnsi="Arial"/>
          <w:sz w:val="20"/>
        </w:rPr>
      </w:pPr>
    </w:p>
    <w:p w14:paraId="7C28C6F3" w14:textId="77777777" w:rsidR="00B216AB" w:rsidRDefault="00B216AB">
      <w:pPr>
        <w:spacing w:line="240" w:lineRule="auto"/>
        <w:ind w:left="1980" w:right="-1122"/>
        <w:rPr>
          <w:rFonts w:ascii="Arial" w:hAnsi="Arial"/>
          <w:sz w:val="20"/>
        </w:rPr>
      </w:pPr>
    </w:p>
    <w:p w14:paraId="436548D2" w14:textId="77777777" w:rsidR="00B216AB" w:rsidRDefault="00B216AB">
      <w:pPr>
        <w:spacing w:line="240" w:lineRule="auto"/>
        <w:ind w:right="-1102"/>
        <w:rPr>
          <w:sz w:val="20"/>
        </w:rPr>
      </w:pPr>
    </w:p>
    <w:p w14:paraId="1FA77389" w14:textId="77777777" w:rsidR="00B216AB" w:rsidRDefault="00B216AB">
      <w:pPr>
        <w:spacing w:line="240" w:lineRule="auto"/>
        <w:ind w:right="-1102"/>
        <w:rPr>
          <w:sz w:val="20"/>
        </w:rPr>
      </w:pPr>
    </w:p>
    <w:p w14:paraId="7608210A" w14:textId="77777777" w:rsidR="00B216AB" w:rsidRPr="004C194B" w:rsidRDefault="00CC74D4">
      <w:pPr>
        <w:rPr>
          <w:rFonts w:ascii="Arial" w:hAnsi="Arial" w:cs="Arial"/>
          <w:b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0E86768" w14:textId="77777777" w:rsidR="002B588B" w:rsidRPr="00CC74D4" w:rsidRDefault="002B588B" w:rsidP="002B588B">
      <w:pPr>
        <w:ind w:firstLine="709"/>
        <w:rPr>
          <w:rFonts w:ascii="Arial" w:hAnsi="Arial" w:cs="Arial"/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2B588B" w:rsidRPr="00CC74D4" w:rsidSect="00F8228F">
      <w:type w:val="continuous"/>
      <w:pgSz w:w="11880" w:h="16820"/>
      <w:pgMar w:top="1417" w:right="1701" w:bottom="1417" w:left="1701" w:header="1077" w:footer="107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93"/>
    <w:rsid w:val="00033158"/>
    <w:rsid w:val="00071B19"/>
    <w:rsid w:val="00073113"/>
    <w:rsid w:val="00080EC0"/>
    <w:rsid w:val="00120AE8"/>
    <w:rsid w:val="00153F0C"/>
    <w:rsid w:val="001C57A1"/>
    <w:rsid w:val="002177B2"/>
    <w:rsid w:val="002248CC"/>
    <w:rsid w:val="002610F8"/>
    <w:rsid w:val="002B588B"/>
    <w:rsid w:val="002E5588"/>
    <w:rsid w:val="003706FC"/>
    <w:rsid w:val="0038735E"/>
    <w:rsid w:val="003C3FB8"/>
    <w:rsid w:val="003F1159"/>
    <w:rsid w:val="003F6269"/>
    <w:rsid w:val="004050D1"/>
    <w:rsid w:val="00485701"/>
    <w:rsid w:val="004C194B"/>
    <w:rsid w:val="00536C99"/>
    <w:rsid w:val="00554D6F"/>
    <w:rsid w:val="0056245C"/>
    <w:rsid w:val="00571693"/>
    <w:rsid w:val="00592D32"/>
    <w:rsid w:val="007C186D"/>
    <w:rsid w:val="007E7C05"/>
    <w:rsid w:val="00825FF7"/>
    <w:rsid w:val="00827302"/>
    <w:rsid w:val="008C33F8"/>
    <w:rsid w:val="009740EE"/>
    <w:rsid w:val="009A1483"/>
    <w:rsid w:val="009C54FE"/>
    <w:rsid w:val="009F5857"/>
    <w:rsid w:val="00A0330D"/>
    <w:rsid w:val="00A16200"/>
    <w:rsid w:val="00A627C0"/>
    <w:rsid w:val="00A819B1"/>
    <w:rsid w:val="00AF5BC1"/>
    <w:rsid w:val="00B0053B"/>
    <w:rsid w:val="00B216AB"/>
    <w:rsid w:val="00BF5766"/>
    <w:rsid w:val="00C064D4"/>
    <w:rsid w:val="00C1274C"/>
    <w:rsid w:val="00C52CE2"/>
    <w:rsid w:val="00CB2795"/>
    <w:rsid w:val="00CB2980"/>
    <w:rsid w:val="00CC74D4"/>
    <w:rsid w:val="00CE0FF7"/>
    <w:rsid w:val="00DF18AF"/>
    <w:rsid w:val="00E844C3"/>
    <w:rsid w:val="00EF0398"/>
    <w:rsid w:val="00F750A3"/>
    <w:rsid w:val="00F8228F"/>
    <w:rsid w:val="00F9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75D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228F"/>
    <w:pPr>
      <w:spacing w:line="360" w:lineRule="atLeast"/>
      <w:jc w:val="both"/>
    </w:pPr>
    <w:rPr>
      <w:rFonts w:ascii="New Century Schlbk" w:hAnsi="New Century Schlbk"/>
      <w:sz w:val="24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F8228F"/>
    <w:pPr>
      <w:keepNext/>
      <w:spacing w:line="240" w:lineRule="auto"/>
      <w:ind w:right="-1182"/>
      <w:jc w:val="left"/>
      <w:outlineLvl w:val="2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semiHidden/>
    <w:locked/>
    <w:rsid w:val="008C33F8"/>
    <w:rPr>
      <w:rFonts w:ascii="Cambria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rsid w:val="00CB29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C33F8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ordonnance bi-zone</vt:lpstr>
    </vt:vector>
  </TitlesOfParts>
  <Company>abc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ordonnance bi-zone</dc:title>
  <dc:creator>UNIVERSITE PARIS SUD</dc:creator>
  <cp:lastModifiedBy>Utilisateur de Microsoft Office</cp:lastModifiedBy>
  <cp:revision>6</cp:revision>
  <cp:lastPrinted>2016-09-26T07:38:00Z</cp:lastPrinted>
  <dcterms:created xsi:type="dcterms:W3CDTF">2021-01-15T09:03:00Z</dcterms:created>
  <dcterms:modified xsi:type="dcterms:W3CDTF">2021-01-15T11:33:00Z</dcterms:modified>
</cp:coreProperties>
</file>